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70CA" w14:textId="77777777" w:rsidR="0064663E" w:rsidRPr="0064663E" w:rsidRDefault="0064663E" w:rsidP="0064663E">
      <w:pPr>
        <w:pStyle w:val="ListParagraph"/>
        <w:jc w:val="center"/>
        <w:rPr>
          <w:rFonts w:cstheme="minorHAnsi"/>
          <w:szCs w:val="24"/>
        </w:rPr>
      </w:pPr>
      <w:r w:rsidRPr="0064663E">
        <w:rPr>
          <w:rFonts w:cstheme="minorHAnsi"/>
          <w:szCs w:val="24"/>
        </w:rPr>
        <w:t>VERMONT STATE HOUSING AUTHORITY</w:t>
      </w:r>
    </w:p>
    <w:p w14:paraId="56F6DB22" w14:textId="51A6225B" w:rsidR="0064663E" w:rsidRPr="0064663E" w:rsidRDefault="00966928" w:rsidP="0064663E">
      <w:pPr>
        <w:pStyle w:val="ListParagraph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DRAFT </w:t>
      </w:r>
      <w:r w:rsidR="0064663E" w:rsidRPr="0064663E">
        <w:rPr>
          <w:rFonts w:cstheme="minorHAnsi"/>
          <w:szCs w:val="24"/>
        </w:rPr>
        <w:t>SPECIAL MEETING MINUTES</w:t>
      </w:r>
    </w:p>
    <w:p w14:paraId="57419AD1" w14:textId="568B1107" w:rsidR="0064663E" w:rsidRPr="0064663E" w:rsidRDefault="0064663E" w:rsidP="0064663E">
      <w:pPr>
        <w:pStyle w:val="ListParagraph"/>
        <w:jc w:val="center"/>
        <w:rPr>
          <w:rFonts w:cstheme="minorHAnsi"/>
          <w:szCs w:val="24"/>
        </w:rPr>
      </w:pPr>
      <w:r w:rsidRPr="0064663E">
        <w:rPr>
          <w:rFonts w:cstheme="minorHAnsi"/>
          <w:szCs w:val="24"/>
        </w:rPr>
        <w:t>December 21, 2023</w:t>
      </w:r>
    </w:p>
    <w:p w14:paraId="0ADD1A3F" w14:textId="77777777" w:rsidR="0064663E" w:rsidRPr="0064663E" w:rsidRDefault="0064663E" w:rsidP="0064663E">
      <w:pPr>
        <w:rPr>
          <w:rFonts w:cstheme="minorHAnsi"/>
          <w:szCs w:val="24"/>
        </w:rPr>
      </w:pPr>
    </w:p>
    <w:p w14:paraId="78B862A0" w14:textId="77777777" w:rsidR="0064663E" w:rsidRDefault="0064663E" w:rsidP="0064663E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64663E">
        <w:rPr>
          <w:rFonts w:cstheme="minorHAnsi"/>
          <w:szCs w:val="24"/>
        </w:rPr>
        <w:t>Roll Call</w:t>
      </w:r>
      <w:r w:rsidRPr="0064663E">
        <w:rPr>
          <w:rFonts w:cstheme="minorHAnsi"/>
          <w:szCs w:val="24"/>
        </w:rPr>
        <w:br/>
      </w:r>
    </w:p>
    <w:p w14:paraId="66B92EE7" w14:textId="67FE7BFA" w:rsidR="0064663E" w:rsidRPr="0064663E" w:rsidRDefault="0064663E" w:rsidP="0064663E">
      <w:pPr>
        <w:pStyle w:val="ListParagraph"/>
        <w:rPr>
          <w:rFonts w:cstheme="minorHAnsi"/>
          <w:szCs w:val="24"/>
        </w:rPr>
      </w:pPr>
      <w:r w:rsidRPr="0064663E">
        <w:rPr>
          <w:rFonts w:cstheme="minorHAnsi"/>
          <w:szCs w:val="24"/>
        </w:rPr>
        <w:t xml:space="preserve">The </w:t>
      </w:r>
      <w:r>
        <w:rPr>
          <w:rFonts w:cstheme="minorHAnsi"/>
          <w:szCs w:val="24"/>
        </w:rPr>
        <w:t>Special</w:t>
      </w:r>
      <w:r w:rsidRPr="0064663E">
        <w:rPr>
          <w:rFonts w:cstheme="minorHAnsi"/>
          <w:szCs w:val="24"/>
        </w:rPr>
        <w:t xml:space="preserve"> meeting of the Board of Commissioners of the Vermont State Housing Authority was held remotely via Zoom. The meeting was called to order at </w:t>
      </w:r>
      <w:r>
        <w:rPr>
          <w:rFonts w:cstheme="minorHAnsi"/>
          <w:szCs w:val="24"/>
        </w:rPr>
        <w:t>12:43 p.m.</w:t>
      </w:r>
      <w:r w:rsidRPr="0064663E">
        <w:rPr>
          <w:rFonts w:cstheme="minorHAnsi"/>
          <w:szCs w:val="24"/>
        </w:rPr>
        <w:t xml:space="preserve"> by Chair Alex Farrell; and upon roll call, the following Commissioners answered present: Caryn Feinberg, </w:t>
      </w:r>
      <w:r>
        <w:rPr>
          <w:rFonts w:cstheme="minorHAnsi"/>
          <w:szCs w:val="24"/>
        </w:rPr>
        <w:t xml:space="preserve">Mary Houghton, </w:t>
      </w:r>
      <w:r w:rsidRPr="0064663E">
        <w:rPr>
          <w:rFonts w:cstheme="minorHAnsi"/>
          <w:szCs w:val="24"/>
        </w:rPr>
        <w:t>Linda Joy Sullivan. Absent:  Aaron Jones</w:t>
      </w:r>
      <w:r>
        <w:rPr>
          <w:rFonts w:cstheme="minorHAnsi"/>
          <w:szCs w:val="24"/>
        </w:rPr>
        <w:t>, Cory Richardson, Jo Ann Troiano</w:t>
      </w:r>
      <w:r w:rsidRPr="0064663E">
        <w:rPr>
          <w:rFonts w:cstheme="minorHAnsi"/>
          <w:szCs w:val="24"/>
        </w:rPr>
        <w:t>.</w:t>
      </w:r>
    </w:p>
    <w:p w14:paraId="694936E5" w14:textId="77777777" w:rsidR="0064663E" w:rsidRPr="0064663E" w:rsidRDefault="0064663E" w:rsidP="0064663E">
      <w:pPr>
        <w:pStyle w:val="ListParagraph"/>
        <w:ind w:left="360"/>
        <w:rPr>
          <w:rFonts w:cstheme="minorHAnsi"/>
          <w:szCs w:val="24"/>
        </w:rPr>
      </w:pPr>
    </w:p>
    <w:p w14:paraId="38CBED5F" w14:textId="44F970FB" w:rsidR="0064663E" w:rsidRPr="0064663E" w:rsidRDefault="0064663E" w:rsidP="0064663E">
      <w:pPr>
        <w:pStyle w:val="ListParagraph"/>
        <w:rPr>
          <w:rFonts w:cstheme="minorHAnsi"/>
          <w:color w:val="FF0000"/>
          <w:szCs w:val="24"/>
        </w:rPr>
      </w:pPr>
      <w:r w:rsidRPr="0064663E">
        <w:rPr>
          <w:rFonts w:cstheme="minorHAnsi"/>
          <w:szCs w:val="24"/>
        </w:rPr>
        <w:t>Staff present:  Kathleen Berk, Executive Director/Secretary; Kelly Pembroke, Director of Finance &amp; Information Systems; Susan Kuegel, Director of Property and Asset Management Ellen Danahy Liptak, Director of HR &amp; Administration</w:t>
      </w:r>
      <w:r>
        <w:rPr>
          <w:rFonts w:cstheme="minorHAnsi"/>
          <w:szCs w:val="24"/>
        </w:rPr>
        <w:t>.</w:t>
      </w:r>
    </w:p>
    <w:p w14:paraId="025E2ADC" w14:textId="77777777" w:rsidR="0064663E" w:rsidRPr="0064663E" w:rsidRDefault="0064663E" w:rsidP="0064663E">
      <w:pPr>
        <w:pStyle w:val="ListParagraph"/>
        <w:ind w:left="360"/>
        <w:rPr>
          <w:rFonts w:cstheme="minorHAnsi"/>
          <w:szCs w:val="24"/>
        </w:rPr>
      </w:pPr>
    </w:p>
    <w:p w14:paraId="719EE920" w14:textId="0F7731E3" w:rsidR="0064663E" w:rsidRPr="0064663E" w:rsidRDefault="0064663E" w:rsidP="0064663E">
      <w:pPr>
        <w:pStyle w:val="ListParagraph"/>
        <w:rPr>
          <w:rFonts w:cstheme="minorHAnsi"/>
          <w:szCs w:val="24"/>
        </w:rPr>
      </w:pPr>
      <w:r w:rsidRPr="0064663E">
        <w:rPr>
          <w:rFonts w:cstheme="minorHAnsi"/>
          <w:szCs w:val="24"/>
        </w:rPr>
        <w:t xml:space="preserve">Guest: </w:t>
      </w:r>
      <w:r>
        <w:rPr>
          <w:rFonts w:cstheme="minorHAnsi"/>
          <w:szCs w:val="24"/>
        </w:rPr>
        <w:t>David Muzzey, HFI Board Director</w:t>
      </w:r>
    </w:p>
    <w:p w14:paraId="78625B19" w14:textId="77777777" w:rsidR="0064663E" w:rsidRPr="0064663E" w:rsidRDefault="0064663E" w:rsidP="0064663E">
      <w:pPr>
        <w:rPr>
          <w:rFonts w:cstheme="minorHAnsi"/>
          <w:szCs w:val="24"/>
        </w:rPr>
      </w:pPr>
    </w:p>
    <w:p w14:paraId="704DC331" w14:textId="26803BAA" w:rsidR="0064663E" w:rsidRDefault="0064663E" w:rsidP="0064663E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64663E">
        <w:rPr>
          <w:rFonts w:cstheme="minorHAnsi"/>
          <w:szCs w:val="24"/>
        </w:rPr>
        <w:t>Meeting Agenda</w:t>
      </w:r>
      <w:r>
        <w:rPr>
          <w:rFonts w:cstheme="minorHAnsi"/>
          <w:szCs w:val="24"/>
        </w:rPr>
        <w:br/>
      </w:r>
      <w:r>
        <w:rPr>
          <w:rFonts w:cstheme="minorHAnsi"/>
          <w:szCs w:val="24"/>
        </w:rPr>
        <w:br/>
        <w:t>No changes</w:t>
      </w:r>
      <w:r>
        <w:rPr>
          <w:rFonts w:cstheme="minorHAnsi"/>
          <w:szCs w:val="24"/>
        </w:rPr>
        <w:br/>
      </w:r>
    </w:p>
    <w:p w14:paraId="117A31F5" w14:textId="3D3EB66C" w:rsidR="0064663E" w:rsidRDefault="0064663E" w:rsidP="0064663E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Public Participation</w:t>
      </w:r>
      <w:r>
        <w:rPr>
          <w:rFonts w:cstheme="minorHAnsi"/>
          <w:szCs w:val="24"/>
        </w:rPr>
        <w:br/>
      </w:r>
      <w:r>
        <w:rPr>
          <w:rFonts w:cstheme="minorHAnsi"/>
          <w:szCs w:val="24"/>
        </w:rPr>
        <w:br/>
        <w:t>None</w:t>
      </w:r>
      <w:r>
        <w:rPr>
          <w:rFonts w:cstheme="minorHAnsi"/>
          <w:szCs w:val="24"/>
        </w:rPr>
        <w:br/>
      </w:r>
    </w:p>
    <w:p w14:paraId="6F594369" w14:textId="3C969B64" w:rsidR="0064663E" w:rsidRPr="0064663E" w:rsidRDefault="0064663E" w:rsidP="0064663E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Resolution for Transfer of Mobile Home Parks</w:t>
      </w:r>
      <w:r>
        <w:rPr>
          <w:rFonts w:cstheme="minorHAnsi"/>
          <w:szCs w:val="24"/>
        </w:rPr>
        <w:br/>
      </w:r>
      <w:r>
        <w:rPr>
          <w:rFonts w:cstheme="minorHAnsi"/>
          <w:szCs w:val="24"/>
        </w:rPr>
        <w:br/>
        <w:t>Feinberg moved, seconded by Houghton, that the following resolution be adopted:</w:t>
      </w:r>
      <w:r>
        <w:rPr>
          <w:rFonts w:cstheme="minorHAnsi"/>
          <w:szCs w:val="24"/>
        </w:rPr>
        <w:br/>
      </w:r>
      <w:r>
        <w:rPr>
          <w:rFonts w:cstheme="minorHAnsi"/>
          <w:szCs w:val="24"/>
        </w:rPr>
        <w:br/>
      </w:r>
      <w:r w:rsidRPr="003312BC">
        <w:t xml:space="preserve">RESOLUTION NO. 1: that pursuant to the terms of HFI Governance Reorganization Agreement dated as of June 22, 2023, the </w:t>
      </w:r>
      <w:r>
        <w:t>Board of Commissioners</w:t>
      </w:r>
      <w:r w:rsidRPr="003312BC">
        <w:t xml:space="preserve"> hereby authorizes the </w:t>
      </w:r>
      <w:r>
        <w:t>Executive Director</w:t>
      </w:r>
      <w:r w:rsidRPr="003312BC">
        <w:t xml:space="preserve"> to (</w:t>
      </w:r>
      <w:proofErr w:type="spellStart"/>
      <w:r w:rsidRPr="003312BC">
        <w:t>i</w:t>
      </w:r>
      <w:proofErr w:type="spellEnd"/>
      <w:r w:rsidRPr="003312BC">
        <w:t xml:space="preserve">) negotiate, execute, and deliver all documents in furtherance of the transfer of the thirteen mobile home parks as described in Exhibit A attached hereto from the Vermont State Housing Authority to The Housing Foundation, Inc., including without limitation all tax forms, consents, covenants, mortgages, and certification; (iii) make delivery of all documents necessary to the transfers; (iv) accept delivery of all related documents; (v) pay all expenses, tax obligations, and </w:t>
      </w:r>
      <w:r>
        <w:lastRenderedPageBreak/>
        <w:t>other closing charges in connection with the transfers, and (vi) perform any pre- and post-closing obligations in connection therewith.  All prior acts of the Executive Director or any other Authority employee or representative undertaken in connection with said acquisition are hereby ratified and affirmed.</w:t>
      </w:r>
      <w:r>
        <w:br/>
      </w:r>
    </w:p>
    <w:p w14:paraId="6C74717F" w14:textId="5958982F" w:rsidR="0064663E" w:rsidRPr="003312BC" w:rsidRDefault="0064663E" w:rsidP="0064663E">
      <w:pPr>
        <w:pStyle w:val="ListParagraph"/>
      </w:pPr>
      <w:r w:rsidRPr="003312BC">
        <w:t>The motion passed unanimously.</w:t>
      </w:r>
      <w:r w:rsidRPr="003312BC">
        <w:br/>
      </w:r>
      <w:r w:rsidRPr="003312BC">
        <w:br/>
        <w:t>With no other business, the meeting was adjourned at 12:4</w:t>
      </w:r>
      <w:r>
        <w:t>7</w:t>
      </w:r>
      <w:r w:rsidRPr="003312BC">
        <w:t xml:space="preserve"> p.m.</w:t>
      </w:r>
    </w:p>
    <w:p w14:paraId="7ADCB43C" w14:textId="77777777" w:rsidR="0064663E" w:rsidRPr="0064663E" w:rsidRDefault="0064663E" w:rsidP="0064663E">
      <w:pPr>
        <w:pStyle w:val="ListParagraph"/>
        <w:rPr>
          <w:rFonts w:cstheme="minorHAnsi"/>
          <w:szCs w:val="24"/>
        </w:rPr>
      </w:pPr>
    </w:p>
    <w:p w14:paraId="11A98E90" w14:textId="77777777" w:rsidR="000F08CB" w:rsidRPr="0064663E" w:rsidRDefault="000F08CB"/>
    <w:sectPr w:rsidR="000F08CB" w:rsidRPr="0064663E" w:rsidSect="0064663E">
      <w:pgSz w:w="12240" w:h="15840"/>
      <w:pgMar w:top="1440" w:right="1440" w:bottom="1440" w:left="37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1301F"/>
    <w:multiLevelType w:val="hybridMultilevel"/>
    <w:tmpl w:val="A44C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C7207"/>
    <w:multiLevelType w:val="hybridMultilevel"/>
    <w:tmpl w:val="D4EC0748"/>
    <w:lvl w:ilvl="0" w:tplc="99D65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311797">
    <w:abstractNumId w:val="1"/>
  </w:num>
  <w:num w:numId="2" w16cid:durableId="138972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3E"/>
    <w:rsid w:val="000F08CB"/>
    <w:rsid w:val="0064663E"/>
    <w:rsid w:val="00966928"/>
    <w:rsid w:val="00A8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07F5"/>
  <w15:chartTrackingRefBased/>
  <w15:docId w15:val="{49C81C5E-A7A8-41D6-A395-17B00CD1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63E"/>
    <w:rPr>
      <w:rFonts w:asciiTheme="minorHAnsi" w:hAnsiTheme="minorHAnsi"/>
      <w:kern w:val="0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Liptak</dc:creator>
  <cp:keywords/>
  <dc:description/>
  <cp:lastModifiedBy>Ellen Liptak</cp:lastModifiedBy>
  <cp:revision>2</cp:revision>
  <dcterms:created xsi:type="dcterms:W3CDTF">2023-12-21T18:04:00Z</dcterms:created>
  <dcterms:modified xsi:type="dcterms:W3CDTF">2023-12-21T18:38:00Z</dcterms:modified>
</cp:coreProperties>
</file>